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9A9C0" w14:textId="65A19644" w:rsidR="003D2756" w:rsidRPr="00613B6E" w:rsidRDefault="00D6274A" w:rsidP="003D2756">
      <w:pPr>
        <w:widowControl w:val="0"/>
        <w:overflowPunct w:val="0"/>
        <w:autoSpaceDE w:val="0"/>
        <w:autoSpaceDN w:val="0"/>
        <w:adjustRightInd w:val="0"/>
        <w:jc w:val="right"/>
        <w:rPr>
          <w:rFonts w:ascii="Candara" w:hAnsi="Candara" w:cs="Calibri"/>
          <w:b/>
          <w:bCs/>
          <w:smallCaps/>
          <w:color w:val="FF0000"/>
          <w:kern w:val="28"/>
          <w:sz w:val="40"/>
          <w:szCs w:val="40"/>
        </w:rPr>
        <w:sectPr w:rsidR="003D2756" w:rsidRPr="00613B6E" w:rsidSect="003D2756">
          <w:footerReference w:type="default" r:id="rId11"/>
          <w:pgSz w:w="11907" w:h="16840" w:code="9"/>
          <w:pgMar w:top="709" w:right="709" w:bottom="709" w:left="425" w:header="720" w:footer="720" w:gutter="0"/>
          <w:cols w:space="1666"/>
          <w:docGrid w:linePitch="360"/>
        </w:sectPr>
      </w:pPr>
      <w:r w:rsidRPr="00613B6E">
        <w:rPr>
          <w:rFonts w:ascii="Candara" w:hAnsi="Candara" w:cs="Calibri"/>
          <w:b/>
          <w:bCs/>
          <w:smallCaps/>
          <w:noProof/>
          <w:color w:val="FF0000"/>
          <w:kern w:val="28"/>
          <w:sz w:val="40"/>
          <w:szCs w:val="40"/>
        </w:rPr>
        <w:drawing>
          <wp:anchor distT="0" distB="0" distL="114300" distR="114300" simplePos="0" relativeHeight="251657728" behindDoc="0" locked="0" layoutInCell="1" allowOverlap="1" wp14:anchorId="654B5553" wp14:editId="5718988F">
            <wp:simplePos x="0" y="0"/>
            <wp:positionH relativeFrom="column">
              <wp:posOffset>221615</wp:posOffset>
            </wp:positionH>
            <wp:positionV relativeFrom="paragraph">
              <wp:posOffset>-170815</wp:posOffset>
            </wp:positionV>
            <wp:extent cx="1784350" cy="1784350"/>
            <wp:effectExtent l="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756" w:rsidRPr="00613B6E">
        <w:rPr>
          <w:rFonts w:ascii="Candara" w:hAnsi="Candara" w:cs="Calibri"/>
          <w:b/>
          <w:bCs/>
          <w:smallCaps/>
          <w:color w:val="FF0000"/>
          <w:kern w:val="28"/>
          <w:sz w:val="40"/>
          <w:szCs w:val="40"/>
        </w:rPr>
        <w:t>THE TRUST FOR DEVELOPING COMMUNITIES</w:t>
      </w:r>
    </w:p>
    <w:p w14:paraId="62D20D94" w14:textId="77777777" w:rsidR="00B96A38" w:rsidRPr="00613B6E" w:rsidRDefault="00B96A38" w:rsidP="003D2756">
      <w:pPr>
        <w:rPr>
          <w:rFonts w:ascii="Candara" w:hAnsi="Candara" w:cs="Calibri"/>
          <w:b/>
          <w:sz w:val="24"/>
          <w:szCs w:val="24"/>
        </w:rPr>
      </w:pPr>
    </w:p>
    <w:p w14:paraId="2F5FD702" w14:textId="77777777" w:rsidR="003D2756" w:rsidRPr="00613B6E" w:rsidRDefault="003D2756">
      <w:pPr>
        <w:ind w:hanging="284"/>
        <w:jc w:val="center"/>
        <w:rPr>
          <w:rFonts w:ascii="Candara" w:hAnsi="Candara" w:cs="Calibri"/>
          <w:b/>
          <w:sz w:val="24"/>
          <w:szCs w:val="24"/>
        </w:rPr>
      </w:pPr>
    </w:p>
    <w:p w14:paraId="0AC84551" w14:textId="77777777" w:rsidR="003D2756" w:rsidRPr="00613B6E" w:rsidRDefault="003D2756">
      <w:pPr>
        <w:ind w:hanging="284"/>
        <w:jc w:val="center"/>
        <w:rPr>
          <w:rFonts w:ascii="Candara" w:hAnsi="Candara" w:cs="Calibri"/>
          <w:b/>
          <w:sz w:val="24"/>
          <w:szCs w:val="24"/>
        </w:rPr>
      </w:pPr>
    </w:p>
    <w:p w14:paraId="4017E2E2" w14:textId="77777777" w:rsidR="003D2756" w:rsidRPr="00613B6E" w:rsidRDefault="003D2756">
      <w:pPr>
        <w:ind w:hanging="284"/>
        <w:jc w:val="center"/>
        <w:rPr>
          <w:rFonts w:ascii="Candara" w:hAnsi="Candara" w:cs="Calibri"/>
          <w:b/>
          <w:sz w:val="24"/>
          <w:szCs w:val="24"/>
        </w:rPr>
      </w:pPr>
    </w:p>
    <w:p w14:paraId="6F67C341" w14:textId="77777777" w:rsidR="00B96A38" w:rsidRPr="00613B6E" w:rsidRDefault="003D2756" w:rsidP="003D2756">
      <w:pPr>
        <w:ind w:hanging="284"/>
        <w:jc w:val="center"/>
        <w:rPr>
          <w:rFonts w:ascii="Candara" w:hAnsi="Candara" w:cs="Calibri"/>
          <w:b/>
          <w:sz w:val="28"/>
          <w:szCs w:val="28"/>
        </w:rPr>
      </w:pPr>
      <w:r w:rsidRPr="00613B6E">
        <w:rPr>
          <w:rFonts w:ascii="Candara" w:hAnsi="Candara" w:cs="Calibri"/>
          <w:b/>
          <w:sz w:val="28"/>
          <w:szCs w:val="28"/>
        </w:rPr>
        <w:t xml:space="preserve">        </w:t>
      </w:r>
      <w:r w:rsidR="00B96A38" w:rsidRPr="00613B6E">
        <w:rPr>
          <w:rFonts w:ascii="Candara" w:hAnsi="Candara" w:cs="Calibri"/>
          <w:b/>
          <w:sz w:val="28"/>
          <w:szCs w:val="28"/>
        </w:rPr>
        <w:t>APPLICATION FOR MEMBERSHIP</w:t>
      </w:r>
    </w:p>
    <w:p w14:paraId="7ABA7591" w14:textId="77777777" w:rsidR="003D2756" w:rsidRPr="00613B6E" w:rsidRDefault="003D2756" w:rsidP="003D2756">
      <w:pPr>
        <w:ind w:hanging="284"/>
        <w:jc w:val="center"/>
        <w:rPr>
          <w:rFonts w:ascii="Candara" w:hAnsi="Candara" w:cs="Calibri"/>
          <w:b/>
          <w:sz w:val="28"/>
          <w:szCs w:val="28"/>
        </w:rPr>
      </w:pPr>
    </w:p>
    <w:p w14:paraId="5E3D3DAD" w14:textId="77777777" w:rsidR="00B96A38" w:rsidRPr="00613B6E" w:rsidRDefault="00B96A38">
      <w:pPr>
        <w:ind w:hanging="284"/>
        <w:jc w:val="center"/>
        <w:rPr>
          <w:rFonts w:ascii="Candara" w:hAnsi="Candara" w:cs="Calibri"/>
          <w:sz w:val="24"/>
          <w:szCs w:val="24"/>
        </w:rPr>
      </w:pPr>
    </w:p>
    <w:p w14:paraId="6E73F561" w14:textId="77777777" w:rsidR="003D2756" w:rsidRPr="00613B6E" w:rsidRDefault="003D2756">
      <w:pPr>
        <w:ind w:left="-284"/>
        <w:jc w:val="both"/>
        <w:rPr>
          <w:rFonts w:ascii="Candara" w:hAnsi="Candara" w:cs="Calibri"/>
          <w:sz w:val="24"/>
          <w:szCs w:val="24"/>
        </w:rPr>
        <w:sectPr w:rsidR="003D2756" w:rsidRPr="00613B6E" w:rsidSect="003D2756">
          <w:type w:val="continuous"/>
          <w:pgSz w:w="11907" w:h="16840" w:code="9"/>
          <w:pgMar w:top="709" w:right="709" w:bottom="709" w:left="425" w:header="720" w:footer="720" w:gutter="0"/>
          <w:cols w:space="1666"/>
          <w:docGrid w:linePitch="360"/>
        </w:sectPr>
      </w:pPr>
    </w:p>
    <w:p w14:paraId="71997AC7" w14:textId="631F80C9" w:rsidR="00B96A38" w:rsidRPr="00613B6E" w:rsidRDefault="00B96A38" w:rsidP="003D2756">
      <w:pPr>
        <w:jc w:val="both"/>
        <w:rPr>
          <w:rFonts w:ascii="Candara" w:hAnsi="Candara" w:cs="Calibri"/>
          <w:sz w:val="24"/>
          <w:szCs w:val="24"/>
        </w:rPr>
      </w:pPr>
      <w:r w:rsidRPr="00613B6E">
        <w:rPr>
          <w:rFonts w:ascii="Candara" w:hAnsi="Candara" w:cs="Calibri"/>
          <w:sz w:val="24"/>
          <w:szCs w:val="24"/>
        </w:rPr>
        <w:t xml:space="preserve">I/We apply for Individual </w:t>
      </w:r>
      <w:r w:rsidRPr="00613B6E">
        <w:rPr>
          <w:rFonts w:ascii="Candara" w:hAnsi="Candara" w:cs="Calibri"/>
          <w:sz w:val="24"/>
          <w:szCs w:val="24"/>
        </w:rPr>
        <w:sym w:font="Wingdings" w:char="F06F"/>
      </w:r>
      <w:r w:rsidRPr="00613B6E">
        <w:rPr>
          <w:rFonts w:ascii="Candara" w:hAnsi="Candara" w:cs="Calibri"/>
          <w:sz w:val="24"/>
          <w:szCs w:val="24"/>
        </w:rPr>
        <w:t xml:space="preserve">   Organisational </w:t>
      </w:r>
      <w:r w:rsidRPr="00613B6E">
        <w:rPr>
          <w:rFonts w:ascii="Candara" w:hAnsi="Candara" w:cs="Calibri"/>
          <w:sz w:val="24"/>
          <w:szCs w:val="24"/>
        </w:rPr>
        <w:sym w:font="Wingdings" w:char="F06F"/>
      </w:r>
      <w:r w:rsidRPr="00613B6E">
        <w:rPr>
          <w:rFonts w:ascii="Candara" w:hAnsi="Candara" w:cs="Calibri"/>
          <w:sz w:val="24"/>
          <w:szCs w:val="24"/>
        </w:rPr>
        <w:t xml:space="preserve"> Membership of T</w:t>
      </w:r>
      <w:r w:rsidR="00143214" w:rsidRPr="00613B6E">
        <w:rPr>
          <w:rFonts w:ascii="Candara" w:hAnsi="Candara" w:cs="Calibri"/>
          <w:sz w:val="24"/>
          <w:szCs w:val="24"/>
        </w:rPr>
        <w:t>DC</w:t>
      </w:r>
      <w:r w:rsidRPr="00613B6E">
        <w:rPr>
          <w:rFonts w:ascii="Candara" w:hAnsi="Candara" w:cs="Calibri"/>
          <w:sz w:val="24"/>
          <w:szCs w:val="24"/>
        </w:rPr>
        <w:t xml:space="preserve"> (</w:t>
      </w:r>
      <w:r w:rsidRPr="00613B6E">
        <w:rPr>
          <w:rFonts w:ascii="Candara" w:hAnsi="Candara" w:cs="Calibri"/>
          <w:i/>
          <w:sz w:val="24"/>
          <w:szCs w:val="24"/>
        </w:rPr>
        <w:t xml:space="preserve">please </w:t>
      </w:r>
      <w:r w:rsidR="00D6274A">
        <w:rPr>
          <w:rFonts w:ascii="Candara" w:hAnsi="Candara" w:cs="Calibri"/>
          <w:i/>
          <w:sz w:val="24"/>
          <w:szCs w:val="24"/>
        </w:rPr>
        <w:t xml:space="preserve">highlight </w:t>
      </w:r>
      <w:r w:rsidRPr="00613B6E">
        <w:rPr>
          <w:rFonts w:ascii="Candara" w:hAnsi="Candara" w:cs="Calibri"/>
          <w:i/>
          <w:sz w:val="24"/>
          <w:szCs w:val="24"/>
        </w:rPr>
        <w:t>as</w:t>
      </w:r>
      <w:r w:rsidRPr="00613B6E">
        <w:rPr>
          <w:rFonts w:ascii="Candara" w:hAnsi="Candara" w:cs="Calibri"/>
          <w:sz w:val="24"/>
          <w:szCs w:val="24"/>
        </w:rPr>
        <w:t xml:space="preserve"> </w:t>
      </w:r>
      <w:r w:rsidRPr="00613B6E">
        <w:rPr>
          <w:rFonts w:ascii="Candara" w:hAnsi="Candara" w:cs="Calibri"/>
          <w:i/>
          <w:sz w:val="24"/>
          <w:szCs w:val="24"/>
        </w:rPr>
        <w:t>appropriate</w:t>
      </w:r>
      <w:r w:rsidRPr="00613B6E">
        <w:rPr>
          <w:rFonts w:ascii="Candara" w:hAnsi="Candara" w:cs="Calibri"/>
          <w:sz w:val="24"/>
          <w:szCs w:val="24"/>
        </w:rPr>
        <w:t>) and confirm that as a Member</w:t>
      </w:r>
      <w:r w:rsidR="007A3E60">
        <w:rPr>
          <w:rFonts w:ascii="Candara" w:hAnsi="Candara" w:cs="Calibri"/>
          <w:sz w:val="24"/>
          <w:szCs w:val="24"/>
        </w:rPr>
        <w:t>, I/We</w:t>
      </w:r>
      <w:r w:rsidRPr="00613B6E">
        <w:rPr>
          <w:rFonts w:ascii="Candara" w:hAnsi="Candara" w:cs="Calibri"/>
          <w:sz w:val="24"/>
          <w:szCs w:val="24"/>
        </w:rPr>
        <w:t>:</w:t>
      </w:r>
    </w:p>
    <w:p w14:paraId="28081DE7" w14:textId="77777777" w:rsidR="00B96A38" w:rsidRPr="00613B6E" w:rsidRDefault="00B96A38">
      <w:pPr>
        <w:tabs>
          <w:tab w:val="left" w:pos="142"/>
        </w:tabs>
        <w:ind w:hanging="284"/>
        <w:jc w:val="both"/>
        <w:rPr>
          <w:rFonts w:ascii="Candara" w:hAnsi="Candara" w:cs="Calibri"/>
          <w:sz w:val="24"/>
          <w:szCs w:val="24"/>
        </w:rPr>
      </w:pPr>
    </w:p>
    <w:p w14:paraId="402AF270" w14:textId="36579B12" w:rsidR="00D929E5" w:rsidRDefault="007A3E60">
      <w:pPr>
        <w:numPr>
          <w:ilvl w:val="0"/>
          <w:numId w:val="1"/>
        </w:numPr>
        <w:tabs>
          <w:tab w:val="left" w:pos="198"/>
        </w:tabs>
        <w:autoSpaceDE w:val="0"/>
        <w:autoSpaceDN w:val="0"/>
        <w:adjustRightInd w:val="0"/>
        <w:ind w:hanging="1364"/>
        <w:jc w:val="both"/>
        <w:rPr>
          <w:rFonts w:ascii="Candara" w:hAnsi="Candara" w:cs="Calibri"/>
          <w:sz w:val="24"/>
          <w:szCs w:val="24"/>
        </w:rPr>
      </w:pPr>
      <w:r w:rsidRPr="007B2AB2">
        <w:rPr>
          <w:rFonts w:ascii="Candara" w:hAnsi="Candara" w:cs="Calibri"/>
          <w:sz w:val="24"/>
          <w:szCs w:val="24"/>
        </w:rPr>
        <w:t>W</w:t>
      </w:r>
      <w:r w:rsidR="00B96A38" w:rsidRPr="007B2AB2">
        <w:rPr>
          <w:rFonts w:ascii="Candara" w:hAnsi="Candara" w:cs="Calibri"/>
          <w:sz w:val="24"/>
          <w:szCs w:val="24"/>
        </w:rPr>
        <w:t xml:space="preserve">ill support the </w:t>
      </w:r>
      <w:r w:rsidRPr="007B2AB2">
        <w:rPr>
          <w:rFonts w:ascii="Candara" w:hAnsi="Candara" w:cs="Calibri"/>
          <w:sz w:val="24"/>
          <w:szCs w:val="24"/>
        </w:rPr>
        <w:t xml:space="preserve">charitable </w:t>
      </w:r>
      <w:r w:rsidR="003D2756" w:rsidRPr="007B2AB2">
        <w:rPr>
          <w:rFonts w:ascii="Candara" w:hAnsi="Candara" w:cs="Calibri"/>
          <w:sz w:val="24"/>
          <w:szCs w:val="24"/>
        </w:rPr>
        <w:t>objects</w:t>
      </w:r>
      <w:r w:rsidR="00B96A38" w:rsidRPr="007B2AB2">
        <w:rPr>
          <w:rFonts w:ascii="Candara" w:hAnsi="Candara" w:cs="Calibri"/>
          <w:sz w:val="24"/>
          <w:szCs w:val="24"/>
        </w:rPr>
        <w:t xml:space="preserve"> of </w:t>
      </w:r>
      <w:r w:rsidR="00143214" w:rsidRPr="007B2AB2">
        <w:rPr>
          <w:rFonts w:ascii="Candara" w:hAnsi="Candara" w:cs="Calibri"/>
          <w:sz w:val="24"/>
          <w:szCs w:val="24"/>
        </w:rPr>
        <w:t>TDC</w:t>
      </w:r>
      <w:r w:rsidR="007B2AB2">
        <w:rPr>
          <w:rFonts w:ascii="Candara" w:hAnsi="Candara" w:cs="Calibri"/>
          <w:sz w:val="24"/>
          <w:szCs w:val="24"/>
        </w:rPr>
        <w:t xml:space="preserve">. </w:t>
      </w:r>
    </w:p>
    <w:p w14:paraId="14BA7115" w14:textId="77777777" w:rsidR="007B2AB2" w:rsidRDefault="007B2AB2" w:rsidP="007B2AB2">
      <w:pPr>
        <w:tabs>
          <w:tab w:val="left" w:pos="198"/>
        </w:tabs>
        <w:autoSpaceDE w:val="0"/>
        <w:autoSpaceDN w:val="0"/>
        <w:adjustRightInd w:val="0"/>
        <w:ind w:left="1364"/>
        <w:jc w:val="both"/>
        <w:rPr>
          <w:rFonts w:ascii="Candara" w:hAnsi="Candara" w:cs="Calibri"/>
          <w:sz w:val="24"/>
          <w:szCs w:val="24"/>
        </w:rPr>
      </w:pPr>
    </w:p>
    <w:p w14:paraId="090B7B1E" w14:textId="7518A33D" w:rsidR="007B2AB2" w:rsidRDefault="00924C62" w:rsidP="00C52662">
      <w:pPr>
        <w:numPr>
          <w:ilvl w:val="0"/>
          <w:numId w:val="1"/>
        </w:numPr>
        <w:tabs>
          <w:tab w:val="left" w:pos="198"/>
        </w:tabs>
        <w:autoSpaceDE w:val="0"/>
        <w:autoSpaceDN w:val="0"/>
        <w:adjustRightInd w:val="0"/>
        <w:ind w:hanging="1364"/>
        <w:jc w:val="both"/>
        <w:rPr>
          <w:rFonts w:ascii="Candara" w:hAnsi="Candara" w:cs="Calibri"/>
          <w:sz w:val="24"/>
          <w:szCs w:val="24"/>
        </w:rPr>
      </w:pPr>
      <w:r w:rsidRPr="00F25D2A">
        <w:rPr>
          <w:rFonts w:ascii="Candara" w:hAnsi="Candara" w:cs="Calibri"/>
          <w:sz w:val="24"/>
          <w:szCs w:val="24"/>
        </w:rPr>
        <w:t>W</w:t>
      </w:r>
      <w:r w:rsidR="00B96A38" w:rsidRPr="00F25D2A">
        <w:rPr>
          <w:rFonts w:ascii="Candara" w:hAnsi="Candara" w:cs="Calibri"/>
          <w:sz w:val="24"/>
          <w:szCs w:val="24"/>
        </w:rPr>
        <w:t xml:space="preserve">ill uphold the </w:t>
      </w:r>
      <w:r w:rsidR="007B2AB2" w:rsidRPr="00F25D2A">
        <w:rPr>
          <w:rFonts w:ascii="Candara" w:hAnsi="Candara" w:cs="Calibri"/>
          <w:sz w:val="24"/>
          <w:szCs w:val="24"/>
        </w:rPr>
        <w:t xml:space="preserve">TDC </w:t>
      </w:r>
      <w:r w:rsidR="00B96A38" w:rsidRPr="00F25D2A">
        <w:rPr>
          <w:rFonts w:ascii="Candara" w:hAnsi="Candara" w:cs="Calibri"/>
          <w:sz w:val="24"/>
          <w:szCs w:val="24"/>
        </w:rPr>
        <w:t>equal opportunities policies</w:t>
      </w:r>
      <w:r w:rsidR="007B2AB2" w:rsidRPr="00F25D2A">
        <w:rPr>
          <w:rFonts w:ascii="Candara" w:hAnsi="Candara" w:cs="Calibri"/>
          <w:sz w:val="24"/>
          <w:szCs w:val="24"/>
        </w:rPr>
        <w:t>.</w:t>
      </w:r>
      <w:r w:rsidR="00B96A38" w:rsidRPr="00F25D2A">
        <w:rPr>
          <w:rFonts w:ascii="Candara" w:hAnsi="Candara" w:cs="Calibri"/>
          <w:sz w:val="24"/>
          <w:szCs w:val="24"/>
        </w:rPr>
        <w:t xml:space="preserve"> </w:t>
      </w:r>
    </w:p>
    <w:p w14:paraId="7597D9B6" w14:textId="77777777" w:rsidR="00F25D2A" w:rsidRDefault="00F25D2A" w:rsidP="00F25D2A">
      <w:pPr>
        <w:pStyle w:val="ListParagraph"/>
        <w:rPr>
          <w:rFonts w:ascii="Candara" w:hAnsi="Candara" w:cs="Calibri"/>
          <w:sz w:val="24"/>
          <w:szCs w:val="24"/>
        </w:rPr>
      </w:pPr>
    </w:p>
    <w:p w14:paraId="187EDA2F" w14:textId="4A9C8871" w:rsidR="00B96A38" w:rsidRDefault="007B2AB2">
      <w:pPr>
        <w:numPr>
          <w:ilvl w:val="0"/>
          <w:numId w:val="1"/>
        </w:numPr>
        <w:tabs>
          <w:tab w:val="left" w:pos="198"/>
        </w:tabs>
        <w:autoSpaceDE w:val="0"/>
        <w:autoSpaceDN w:val="0"/>
        <w:adjustRightInd w:val="0"/>
        <w:ind w:hanging="1364"/>
        <w:jc w:val="both"/>
        <w:rPr>
          <w:rFonts w:ascii="Candara" w:hAnsi="Candara" w:cs="Calibri"/>
          <w:sz w:val="24"/>
          <w:szCs w:val="24"/>
        </w:rPr>
      </w:pPr>
      <w:r>
        <w:rPr>
          <w:rFonts w:ascii="Candara" w:hAnsi="Candara" w:cs="Calibri"/>
          <w:sz w:val="24"/>
          <w:szCs w:val="24"/>
        </w:rPr>
        <w:t>W</w:t>
      </w:r>
      <w:r w:rsidR="00B96A38" w:rsidRPr="007B2AB2">
        <w:rPr>
          <w:rFonts w:ascii="Candara" w:hAnsi="Candara" w:cs="Calibri"/>
          <w:sz w:val="24"/>
          <w:szCs w:val="24"/>
        </w:rPr>
        <w:t>ill adhere to T</w:t>
      </w:r>
      <w:r w:rsidR="00143214" w:rsidRPr="007B2AB2">
        <w:rPr>
          <w:rFonts w:ascii="Candara" w:hAnsi="Candara" w:cs="Calibri"/>
          <w:sz w:val="24"/>
          <w:szCs w:val="24"/>
        </w:rPr>
        <w:t>DC</w:t>
      </w:r>
      <w:r w:rsidR="00B96A38" w:rsidRPr="007B2AB2">
        <w:rPr>
          <w:rFonts w:ascii="Candara" w:hAnsi="Candara" w:cs="Calibri"/>
          <w:sz w:val="24"/>
          <w:szCs w:val="24"/>
        </w:rPr>
        <w:t>’s principles of political impartiality</w:t>
      </w:r>
      <w:r w:rsidR="00D6274A">
        <w:rPr>
          <w:rFonts w:ascii="Candara" w:hAnsi="Candara" w:cs="Calibri"/>
          <w:sz w:val="24"/>
          <w:szCs w:val="24"/>
        </w:rPr>
        <w:t>.</w:t>
      </w:r>
      <w:r w:rsidR="00B96A38" w:rsidRPr="007B2AB2">
        <w:rPr>
          <w:rFonts w:ascii="Candara" w:hAnsi="Candara" w:cs="Calibri"/>
          <w:sz w:val="24"/>
          <w:szCs w:val="24"/>
        </w:rPr>
        <w:t xml:space="preserve"> </w:t>
      </w:r>
    </w:p>
    <w:p w14:paraId="5584FDF6" w14:textId="77777777" w:rsidR="007B2AB2" w:rsidRDefault="007B2AB2" w:rsidP="007B2AB2">
      <w:pPr>
        <w:pStyle w:val="ListParagraph"/>
        <w:rPr>
          <w:rFonts w:ascii="Candara" w:hAnsi="Candara" w:cs="Calibri"/>
          <w:sz w:val="24"/>
          <w:szCs w:val="24"/>
        </w:rPr>
      </w:pPr>
    </w:p>
    <w:p w14:paraId="6A0FABBE" w14:textId="722B46B1" w:rsidR="003D2756" w:rsidRDefault="007B2AB2" w:rsidP="003D2756">
      <w:pPr>
        <w:numPr>
          <w:ilvl w:val="0"/>
          <w:numId w:val="1"/>
        </w:numPr>
        <w:tabs>
          <w:tab w:val="left" w:pos="198"/>
        </w:tabs>
        <w:autoSpaceDE w:val="0"/>
        <w:autoSpaceDN w:val="0"/>
        <w:adjustRightInd w:val="0"/>
        <w:ind w:hanging="1364"/>
        <w:jc w:val="both"/>
        <w:rPr>
          <w:rFonts w:ascii="Candara" w:hAnsi="Candara" w:cs="Calibri"/>
          <w:sz w:val="24"/>
          <w:szCs w:val="24"/>
        </w:rPr>
      </w:pPr>
      <w:r>
        <w:rPr>
          <w:rFonts w:ascii="Candara" w:hAnsi="Candara" w:cs="Calibri"/>
          <w:sz w:val="24"/>
          <w:szCs w:val="24"/>
        </w:rPr>
        <w:t>W</w:t>
      </w:r>
      <w:r w:rsidR="00B96A38" w:rsidRPr="00613B6E">
        <w:rPr>
          <w:rFonts w:ascii="Candara" w:hAnsi="Candara" w:cs="Calibri"/>
          <w:sz w:val="24"/>
          <w:szCs w:val="24"/>
        </w:rPr>
        <w:t>ill not do anything which might bring T</w:t>
      </w:r>
      <w:r w:rsidR="00143214" w:rsidRPr="00613B6E">
        <w:rPr>
          <w:rFonts w:ascii="Candara" w:hAnsi="Candara" w:cs="Calibri"/>
          <w:sz w:val="24"/>
          <w:szCs w:val="24"/>
        </w:rPr>
        <w:t>DC</w:t>
      </w:r>
      <w:r w:rsidR="00B96A38" w:rsidRPr="00613B6E">
        <w:rPr>
          <w:rFonts w:ascii="Candara" w:hAnsi="Candara" w:cs="Calibri"/>
          <w:sz w:val="24"/>
          <w:szCs w:val="24"/>
        </w:rPr>
        <w:t xml:space="preserve"> into disrepute</w:t>
      </w:r>
      <w:r w:rsidR="00D6274A">
        <w:rPr>
          <w:rFonts w:ascii="Candara" w:hAnsi="Candara" w:cs="Calibri"/>
          <w:sz w:val="24"/>
          <w:szCs w:val="24"/>
        </w:rPr>
        <w:t>.</w:t>
      </w:r>
      <w:r w:rsidR="003D2756" w:rsidRPr="00613B6E">
        <w:rPr>
          <w:rFonts w:ascii="Candara" w:hAnsi="Candara" w:cs="Calibri"/>
          <w:sz w:val="24"/>
          <w:szCs w:val="24"/>
        </w:rPr>
        <w:t xml:space="preserve"> </w:t>
      </w:r>
    </w:p>
    <w:p w14:paraId="763C8F02" w14:textId="77777777" w:rsidR="007B2AB2" w:rsidRDefault="007B2AB2" w:rsidP="007B2AB2">
      <w:pPr>
        <w:pStyle w:val="ListParagraph"/>
        <w:rPr>
          <w:rFonts w:ascii="Candara" w:hAnsi="Candara" w:cs="Calibri"/>
          <w:sz w:val="24"/>
          <w:szCs w:val="24"/>
        </w:rPr>
      </w:pPr>
    </w:p>
    <w:p w14:paraId="0C472AA7" w14:textId="77777777" w:rsidR="007B2AB2" w:rsidRDefault="007B2AB2" w:rsidP="003D2756">
      <w:pPr>
        <w:numPr>
          <w:ilvl w:val="0"/>
          <w:numId w:val="1"/>
        </w:numPr>
        <w:tabs>
          <w:tab w:val="left" w:pos="198"/>
        </w:tabs>
        <w:autoSpaceDE w:val="0"/>
        <w:autoSpaceDN w:val="0"/>
        <w:adjustRightInd w:val="0"/>
        <w:ind w:hanging="1364"/>
        <w:jc w:val="both"/>
        <w:rPr>
          <w:rFonts w:ascii="Candara" w:hAnsi="Candara" w:cs="Calibri"/>
          <w:sz w:val="24"/>
          <w:szCs w:val="24"/>
        </w:rPr>
      </w:pPr>
      <w:r>
        <w:rPr>
          <w:rFonts w:ascii="Candara" w:hAnsi="Candara" w:cs="Calibri"/>
          <w:sz w:val="24"/>
          <w:szCs w:val="24"/>
        </w:rPr>
        <w:t>U</w:t>
      </w:r>
      <w:r w:rsidRPr="00613B6E">
        <w:rPr>
          <w:rFonts w:ascii="Candara" w:hAnsi="Candara" w:cs="Calibri"/>
          <w:sz w:val="24"/>
          <w:szCs w:val="24"/>
        </w:rPr>
        <w:t>nderstand that my/our liability in the event of TDC being wound up is limited to £1.</w:t>
      </w:r>
    </w:p>
    <w:p w14:paraId="213C03F0" w14:textId="77777777" w:rsidR="007B2AB2" w:rsidRDefault="007B2AB2" w:rsidP="007B2AB2">
      <w:pPr>
        <w:pStyle w:val="ListParagraph"/>
        <w:rPr>
          <w:rFonts w:ascii="Candara" w:hAnsi="Candara" w:cs="Calibri"/>
          <w:sz w:val="24"/>
          <w:szCs w:val="24"/>
        </w:rPr>
      </w:pPr>
    </w:p>
    <w:p w14:paraId="21A4F5D4" w14:textId="77777777" w:rsidR="00F25D2A" w:rsidRDefault="007B2AB2" w:rsidP="00F25D2A">
      <w:pPr>
        <w:numPr>
          <w:ilvl w:val="0"/>
          <w:numId w:val="1"/>
        </w:numPr>
        <w:tabs>
          <w:tab w:val="clear" w:pos="1364"/>
          <w:tab w:val="num" w:pos="142"/>
          <w:tab w:val="left" w:pos="198"/>
        </w:tabs>
        <w:autoSpaceDE w:val="0"/>
        <w:autoSpaceDN w:val="0"/>
        <w:adjustRightInd w:val="0"/>
        <w:ind w:left="284" w:hanging="284"/>
        <w:jc w:val="both"/>
        <w:rPr>
          <w:rFonts w:ascii="Candara" w:hAnsi="Candara" w:cs="Calibri"/>
          <w:sz w:val="24"/>
          <w:szCs w:val="24"/>
        </w:rPr>
      </w:pPr>
      <w:r w:rsidRPr="00613B6E">
        <w:rPr>
          <w:rFonts w:ascii="Candara" w:hAnsi="Candara" w:cs="Calibri"/>
          <w:sz w:val="24"/>
          <w:szCs w:val="24"/>
        </w:rPr>
        <w:t xml:space="preserve">I/We also understand that </w:t>
      </w:r>
      <w:r>
        <w:rPr>
          <w:rFonts w:ascii="Candara" w:hAnsi="Candara" w:cs="Calibri"/>
          <w:sz w:val="24"/>
          <w:szCs w:val="24"/>
        </w:rPr>
        <w:t xml:space="preserve">these contact details </w:t>
      </w:r>
      <w:r w:rsidRPr="00613B6E">
        <w:rPr>
          <w:rFonts w:ascii="Candara" w:hAnsi="Candara" w:cs="Calibri"/>
          <w:sz w:val="24"/>
          <w:szCs w:val="24"/>
        </w:rPr>
        <w:t xml:space="preserve">will be added to the </w:t>
      </w:r>
      <w:r>
        <w:rPr>
          <w:rFonts w:ascii="Candara" w:hAnsi="Candara" w:cs="Calibri"/>
          <w:sz w:val="24"/>
          <w:szCs w:val="24"/>
        </w:rPr>
        <w:t xml:space="preserve">TDC </w:t>
      </w:r>
      <w:r w:rsidRPr="00613B6E">
        <w:rPr>
          <w:rFonts w:ascii="Candara" w:hAnsi="Candara" w:cs="Calibri"/>
          <w:sz w:val="24"/>
          <w:szCs w:val="24"/>
        </w:rPr>
        <w:t>register of members</w:t>
      </w:r>
      <w:r>
        <w:rPr>
          <w:rFonts w:ascii="Candara" w:hAnsi="Candara" w:cs="Calibri"/>
          <w:sz w:val="24"/>
          <w:szCs w:val="24"/>
        </w:rPr>
        <w:t xml:space="preserve"> and that these </w:t>
      </w:r>
      <w:r w:rsidRPr="00613B6E">
        <w:rPr>
          <w:rFonts w:ascii="Candara" w:hAnsi="Candara" w:cs="Calibri"/>
          <w:sz w:val="24"/>
          <w:szCs w:val="24"/>
        </w:rPr>
        <w:t>will not be shared outside of the charity without written consent in line with our privacy notice</w:t>
      </w:r>
      <w:r>
        <w:rPr>
          <w:rFonts w:ascii="Candara" w:hAnsi="Candara" w:cs="Calibri"/>
          <w:sz w:val="24"/>
          <w:szCs w:val="24"/>
        </w:rPr>
        <w:t>.</w:t>
      </w:r>
      <w:r w:rsidRPr="007A3E60">
        <w:t xml:space="preserve"> </w:t>
      </w:r>
    </w:p>
    <w:p w14:paraId="50779643" w14:textId="77777777" w:rsidR="00F25D2A" w:rsidRDefault="00F25D2A" w:rsidP="00F25D2A">
      <w:pPr>
        <w:pStyle w:val="ListParagraph"/>
        <w:rPr>
          <w:rFonts w:ascii="Candara" w:hAnsi="Candara" w:cs="Calibri"/>
          <w:sz w:val="24"/>
          <w:szCs w:val="24"/>
        </w:rPr>
      </w:pPr>
    </w:p>
    <w:p w14:paraId="29114035" w14:textId="5117188F" w:rsidR="00F25D2A" w:rsidRPr="00F25D2A" w:rsidRDefault="00F25D2A" w:rsidP="00F25D2A">
      <w:pPr>
        <w:tabs>
          <w:tab w:val="left" w:pos="198"/>
        </w:tabs>
        <w:autoSpaceDE w:val="0"/>
        <w:autoSpaceDN w:val="0"/>
        <w:adjustRightInd w:val="0"/>
        <w:jc w:val="both"/>
        <w:rPr>
          <w:rFonts w:ascii="Candara" w:hAnsi="Candara" w:cs="Calibri"/>
          <w:sz w:val="24"/>
          <w:szCs w:val="24"/>
        </w:rPr>
      </w:pPr>
      <w:r w:rsidRPr="00F25D2A">
        <w:rPr>
          <w:rFonts w:ascii="Candara" w:hAnsi="Candara" w:cs="Calibri"/>
          <w:sz w:val="24"/>
          <w:szCs w:val="24"/>
        </w:rPr>
        <w:t xml:space="preserve">The </w:t>
      </w:r>
      <w:r>
        <w:rPr>
          <w:rFonts w:ascii="Candara" w:hAnsi="Candara" w:cs="Calibri"/>
          <w:sz w:val="24"/>
          <w:szCs w:val="24"/>
        </w:rPr>
        <w:t xml:space="preserve">charitable objects, equal opportunities policy and privacy notice are all available on the TDC website at </w:t>
      </w:r>
      <w:hyperlink r:id="rId13" w:history="1">
        <w:r w:rsidRPr="00F13E69">
          <w:rPr>
            <w:rStyle w:val="Hyperlink"/>
            <w:rFonts w:ascii="Candara" w:hAnsi="Candara" w:cs="Calibri"/>
            <w:sz w:val="24"/>
            <w:szCs w:val="24"/>
          </w:rPr>
          <w:t>www.trustdevcom.org.uk</w:t>
        </w:r>
      </w:hyperlink>
      <w:r>
        <w:rPr>
          <w:rFonts w:ascii="Candara" w:hAnsi="Candara" w:cs="Calibri"/>
          <w:sz w:val="24"/>
          <w:szCs w:val="24"/>
        </w:rPr>
        <w:t xml:space="preserve"> </w:t>
      </w:r>
    </w:p>
    <w:p w14:paraId="0C8FAE5E" w14:textId="77777777" w:rsidR="00F25D2A" w:rsidRDefault="00F25D2A" w:rsidP="00F25D2A">
      <w:pPr>
        <w:pStyle w:val="ListParagraph"/>
        <w:ind w:left="0"/>
        <w:rPr>
          <w:rFonts w:ascii="Candara" w:hAnsi="Candara" w:cs="Calibri"/>
          <w:sz w:val="24"/>
          <w:szCs w:val="24"/>
        </w:rPr>
      </w:pPr>
    </w:p>
    <w:p w14:paraId="3ED5A569" w14:textId="77777777" w:rsidR="00884673" w:rsidRPr="00613B6E" w:rsidRDefault="00884673" w:rsidP="00884673">
      <w:pPr>
        <w:tabs>
          <w:tab w:val="right" w:pos="3544"/>
          <w:tab w:val="left" w:pos="3686"/>
          <w:tab w:val="right" w:pos="6379"/>
        </w:tabs>
        <w:spacing w:after="300"/>
        <w:ind w:hanging="284"/>
        <w:rPr>
          <w:rFonts w:ascii="Candara" w:hAnsi="Candara" w:cs="Calibri"/>
          <w:b/>
          <w:bCs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7648"/>
      </w:tblGrid>
      <w:tr w:rsidR="00A96A01" w:rsidRPr="00613B6E" w14:paraId="2333C7ED" w14:textId="77777777" w:rsidTr="00A96A01">
        <w:tc>
          <w:tcPr>
            <w:tcW w:w="1843" w:type="dxa"/>
            <w:shd w:val="clear" w:color="auto" w:fill="auto"/>
          </w:tcPr>
          <w:p w14:paraId="25378A48" w14:textId="77777777" w:rsidR="00884673" w:rsidRPr="00613B6E" w:rsidRDefault="00613B6E" w:rsidP="00A96A01">
            <w:pPr>
              <w:tabs>
                <w:tab w:val="right" w:pos="6379"/>
              </w:tabs>
              <w:spacing w:after="300"/>
              <w:ind w:left="284" w:hanging="284"/>
              <w:rPr>
                <w:rFonts w:ascii="Candara" w:hAnsi="Candara" w:cs="Calibri"/>
                <w:b/>
                <w:bCs/>
                <w:sz w:val="24"/>
                <w:szCs w:val="24"/>
              </w:rPr>
            </w:pPr>
            <w:r w:rsidRPr="00613B6E">
              <w:rPr>
                <w:rFonts w:ascii="Candara" w:hAnsi="Candara" w:cs="Calibri"/>
                <w:b/>
                <w:bCs/>
                <w:sz w:val="24"/>
                <w:szCs w:val="24"/>
              </w:rPr>
              <w:t xml:space="preserve">Contact </w:t>
            </w:r>
            <w:r w:rsidR="00884673" w:rsidRPr="00613B6E">
              <w:rPr>
                <w:rFonts w:ascii="Candara" w:hAnsi="Candara" w:cs="Calibr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859" w:type="dxa"/>
            <w:shd w:val="clear" w:color="auto" w:fill="auto"/>
          </w:tcPr>
          <w:p w14:paraId="5EC0BD87" w14:textId="77777777" w:rsidR="00884673" w:rsidRPr="00613B6E" w:rsidRDefault="00884673" w:rsidP="00A96A01">
            <w:pPr>
              <w:tabs>
                <w:tab w:val="right" w:pos="6379"/>
              </w:tabs>
              <w:spacing w:after="300"/>
              <w:rPr>
                <w:rFonts w:ascii="Candara" w:hAnsi="Candara" w:cs="Calibri"/>
                <w:b/>
                <w:bCs/>
                <w:sz w:val="24"/>
                <w:szCs w:val="24"/>
              </w:rPr>
            </w:pPr>
          </w:p>
        </w:tc>
      </w:tr>
      <w:tr w:rsidR="00A96A01" w:rsidRPr="00613B6E" w14:paraId="0468FDCE" w14:textId="77777777" w:rsidTr="00A96A01">
        <w:tc>
          <w:tcPr>
            <w:tcW w:w="1843" w:type="dxa"/>
            <w:shd w:val="clear" w:color="auto" w:fill="auto"/>
          </w:tcPr>
          <w:p w14:paraId="14898772" w14:textId="77777777" w:rsidR="00884673" w:rsidRPr="00613B6E" w:rsidRDefault="00884673" w:rsidP="00A96A01">
            <w:pPr>
              <w:pStyle w:val="BodyTextIndent2"/>
              <w:tabs>
                <w:tab w:val="clear" w:pos="6521"/>
                <w:tab w:val="right" w:pos="6379"/>
              </w:tabs>
              <w:ind w:left="0"/>
              <w:jc w:val="center"/>
              <w:rPr>
                <w:rFonts w:ascii="Candara" w:hAnsi="Candara" w:cs="Calibri"/>
                <w:b/>
                <w:bCs/>
                <w:sz w:val="24"/>
                <w:szCs w:val="24"/>
              </w:rPr>
            </w:pPr>
            <w:r w:rsidRPr="00613B6E">
              <w:rPr>
                <w:rFonts w:ascii="Candara" w:hAnsi="Candara" w:cs="Calibri"/>
                <w:b/>
                <w:bCs/>
                <w:sz w:val="24"/>
                <w:szCs w:val="24"/>
              </w:rPr>
              <w:t>Name of Group</w:t>
            </w:r>
          </w:p>
          <w:p w14:paraId="7B1DEAAA" w14:textId="77777777" w:rsidR="00884673" w:rsidRPr="00613B6E" w:rsidRDefault="00884673" w:rsidP="00A96A01">
            <w:pPr>
              <w:pStyle w:val="BodyTextIndent2"/>
              <w:tabs>
                <w:tab w:val="clear" w:pos="6521"/>
                <w:tab w:val="right" w:pos="6379"/>
              </w:tabs>
              <w:jc w:val="center"/>
              <w:rPr>
                <w:rFonts w:ascii="Candara" w:hAnsi="Candara" w:cs="Calibri"/>
                <w:i/>
                <w:iCs/>
                <w:sz w:val="24"/>
                <w:szCs w:val="24"/>
              </w:rPr>
            </w:pPr>
            <w:r w:rsidRPr="00613B6E">
              <w:rPr>
                <w:rFonts w:ascii="Candara" w:hAnsi="Candara" w:cs="Calibri"/>
                <w:i/>
                <w:iCs/>
                <w:sz w:val="24"/>
                <w:szCs w:val="24"/>
              </w:rPr>
              <w:t>(if applicable)</w:t>
            </w:r>
          </w:p>
        </w:tc>
        <w:tc>
          <w:tcPr>
            <w:tcW w:w="7859" w:type="dxa"/>
            <w:shd w:val="clear" w:color="auto" w:fill="auto"/>
          </w:tcPr>
          <w:p w14:paraId="45C07C2F" w14:textId="77777777" w:rsidR="00884673" w:rsidRPr="00613B6E" w:rsidRDefault="00884673" w:rsidP="00A96A01">
            <w:pPr>
              <w:tabs>
                <w:tab w:val="right" w:pos="6379"/>
              </w:tabs>
              <w:spacing w:after="300"/>
              <w:rPr>
                <w:rFonts w:ascii="Candara" w:hAnsi="Candara" w:cs="Calibri"/>
                <w:b/>
                <w:bCs/>
                <w:sz w:val="24"/>
                <w:szCs w:val="24"/>
              </w:rPr>
            </w:pPr>
          </w:p>
        </w:tc>
      </w:tr>
      <w:tr w:rsidR="00A96A01" w:rsidRPr="00613B6E" w14:paraId="2894A30C" w14:textId="77777777" w:rsidTr="00A96A01">
        <w:tc>
          <w:tcPr>
            <w:tcW w:w="1843" w:type="dxa"/>
            <w:shd w:val="clear" w:color="auto" w:fill="auto"/>
          </w:tcPr>
          <w:p w14:paraId="4ADD7C6F" w14:textId="77777777" w:rsidR="00884673" w:rsidRPr="00613B6E" w:rsidRDefault="00884673" w:rsidP="00A96A01">
            <w:pPr>
              <w:tabs>
                <w:tab w:val="right" w:pos="6379"/>
              </w:tabs>
              <w:spacing w:after="300"/>
              <w:rPr>
                <w:rFonts w:ascii="Candara" w:hAnsi="Candara" w:cs="Calibri"/>
                <w:b/>
                <w:bCs/>
                <w:sz w:val="24"/>
                <w:szCs w:val="24"/>
              </w:rPr>
            </w:pPr>
            <w:r w:rsidRPr="00613B6E">
              <w:rPr>
                <w:rFonts w:ascii="Candara" w:hAnsi="Candara" w:cs="Calibri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7859" w:type="dxa"/>
            <w:shd w:val="clear" w:color="auto" w:fill="auto"/>
          </w:tcPr>
          <w:p w14:paraId="2DFB9BCC" w14:textId="77777777" w:rsidR="00613B6E" w:rsidRPr="00613B6E" w:rsidRDefault="00613B6E" w:rsidP="00613B6E">
            <w:pPr>
              <w:tabs>
                <w:tab w:val="right" w:pos="6379"/>
              </w:tabs>
              <w:spacing w:after="300"/>
              <w:rPr>
                <w:rFonts w:ascii="Candara" w:hAnsi="Candara" w:cs="Calibri"/>
                <w:b/>
                <w:bCs/>
                <w:sz w:val="24"/>
                <w:szCs w:val="24"/>
              </w:rPr>
            </w:pPr>
          </w:p>
        </w:tc>
      </w:tr>
      <w:tr w:rsidR="00A96A01" w:rsidRPr="00613B6E" w14:paraId="3153C9AA" w14:textId="77777777" w:rsidTr="00A96A01">
        <w:tc>
          <w:tcPr>
            <w:tcW w:w="1843" w:type="dxa"/>
            <w:shd w:val="clear" w:color="auto" w:fill="auto"/>
          </w:tcPr>
          <w:p w14:paraId="693FD734" w14:textId="77777777" w:rsidR="00884673" w:rsidRPr="00613B6E" w:rsidRDefault="00884673" w:rsidP="00A96A01">
            <w:pPr>
              <w:tabs>
                <w:tab w:val="right" w:pos="6379"/>
              </w:tabs>
              <w:spacing w:after="300"/>
              <w:rPr>
                <w:rFonts w:ascii="Candara" w:hAnsi="Candara" w:cs="Calibri"/>
                <w:b/>
                <w:bCs/>
                <w:sz w:val="24"/>
                <w:szCs w:val="24"/>
              </w:rPr>
            </w:pPr>
            <w:r w:rsidRPr="00613B6E">
              <w:rPr>
                <w:rFonts w:ascii="Candara" w:hAnsi="Candara" w:cs="Calibri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7859" w:type="dxa"/>
            <w:shd w:val="clear" w:color="auto" w:fill="auto"/>
          </w:tcPr>
          <w:p w14:paraId="512FC98B" w14:textId="77777777" w:rsidR="00884673" w:rsidRPr="00613B6E" w:rsidRDefault="00884673" w:rsidP="00A96A01">
            <w:pPr>
              <w:tabs>
                <w:tab w:val="right" w:pos="6379"/>
              </w:tabs>
              <w:spacing w:after="300"/>
              <w:rPr>
                <w:rFonts w:ascii="Candara" w:hAnsi="Candara" w:cs="Calibri"/>
                <w:b/>
                <w:bCs/>
                <w:sz w:val="24"/>
                <w:szCs w:val="24"/>
              </w:rPr>
            </w:pPr>
          </w:p>
        </w:tc>
      </w:tr>
      <w:tr w:rsidR="00A96A01" w:rsidRPr="00613B6E" w14:paraId="5FA248C7" w14:textId="77777777" w:rsidTr="00A96A01">
        <w:tc>
          <w:tcPr>
            <w:tcW w:w="1843" w:type="dxa"/>
            <w:shd w:val="clear" w:color="auto" w:fill="auto"/>
          </w:tcPr>
          <w:p w14:paraId="766C555F" w14:textId="77777777" w:rsidR="00884673" w:rsidRPr="00613B6E" w:rsidRDefault="00884673" w:rsidP="00A96A01">
            <w:pPr>
              <w:tabs>
                <w:tab w:val="right" w:pos="6379"/>
              </w:tabs>
              <w:spacing w:after="300"/>
              <w:rPr>
                <w:rFonts w:ascii="Candara" w:hAnsi="Candara" w:cs="Calibri"/>
                <w:b/>
                <w:bCs/>
                <w:sz w:val="24"/>
                <w:szCs w:val="24"/>
              </w:rPr>
            </w:pPr>
            <w:r w:rsidRPr="00613B6E">
              <w:rPr>
                <w:rFonts w:ascii="Candara" w:hAnsi="Candara" w:cs="Calibri"/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7859" w:type="dxa"/>
            <w:shd w:val="clear" w:color="auto" w:fill="auto"/>
          </w:tcPr>
          <w:p w14:paraId="35141CD1" w14:textId="77777777" w:rsidR="00884673" w:rsidRPr="00613B6E" w:rsidRDefault="00884673" w:rsidP="00A96A01">
            <w:pPr>
              <w:tabs>
                <w:tab w:val="right" w:pos="6379"/>
              </w:tabs>
              <w:spacing w:after="300"/>
              <w:rPr>
                <w:rFonts w:ascii="Candara" w:hAnsi="Candara" w:cs="Calibri"/>
                <w:b/>
                <w:bCs/>
                <w:sz w:val="24"/>
                <w:szCs w:val="24"/>
              </w:rPr>
            </w:pPr>
          </w:p>
        </w:tc>
      </w:tr>
    </w:tbl>
    <w:p w14:paraId="6FCEE5BD" w14:textId="77777777" w:rsidR="00884673" w:rsidRPr="00613B6E" w:rsidRDefault="00884673" w:rsidP="00884673">
      <w:pPr>
        <w:tabs>
          <w:tab w:val="right" w:pos="6379"/>
        </w:tabs>
        <w:spacing w:after="300"/>
        <w:ind w:hanging="284"/>
        <w:rPr>
          <w:rFonts w:ascii="Candara" w:hAnsi="Candara" w:cs="Calibri"/>
          <w:b/>
          <w:bCs/>
          <w:sz w:val="24"/>
          <w:szCs w:val="24"/>
        </w:rPr>
        <w:sectPr w:rsidR="00884673" w:rsidRPr="00613B6E" w:rsidSect="00884673">
          <w:type w:val="continuous"/>
          <w:pgSz w:w="11907" w:h="16840" w:code="9"/>
          <w:pgMar w:top="1440" w:right="1440" w:bottom="1440" w:left="1440" w:header="720" w:footer="720" w:gutter="0"/>
          <w:cols w:space="1666"/>
          <w:docGrid w:linePitch="360"/>
        </w:sectPr>
      </w:pPr>
    </w:p>
    <w:p w14:paraId="6F506FA1" w14:textId="77777777" w:rsidR="003D2756" w:rsidRPr="00613B6E" w:rsidRDefault="003D2756">
      <w:pPr>
        <w:tabs>
          <w:tab w:val="left" w:pos="0"/>
        </w:tabs>
        <w:ind w:hanging="284"/>
        <w:rPr>
          <w:rFonts w:ascii="Candara" w:hAnsi="Candara" w:cs="Calibri"/>
          <w:sz w:val="24"/>
          <w:szCs w:val="24"/>
        </w:rPr>
      </w:pPr>
    </w:p>
    <w:p w14:paraId="7BD769F2" w14:textId="77777777" w:rsidR="003D2756" w:rsidRPr="00613B6E" w:rsidRDefault="003D2756">
      <w:pPr>
        <w:tabs>
          <w:tab w:val="left" w:pos="0"/>
        </w:tabs>
        <w:ind w:hanging="284"/>
        <w:rPr>
          <w:rFonts w:ascii="Candara" w:hAnsi="Candara" w:cs="Calibri"/>
          <w:sz w:val="24"/>
          <w:szCs w:val="24"/>
          <w:highlight w:val="yellow"/>
        </w:rPr>
        <w:sectPr w:rsidR="003D2756" w:rsidRPr="00613B6E" w:rsidSect="00884673">
          <w:type w:val="continuous"/>
          <w:pgSz w:w="11907" w:h="16840" w:code="9"/>
          <w:pgMar w:top="1440" w:right="1440" w:bottom="1440" w:left="1440" w:header="720" w:footer="720" w:gutter="0"/>
          <w:cols w:space="1666"/>
          <w:docGrid w:linePitch="360"/>
        </w:sectPr>
      </w:pPr>
    </w:p>
    <w:p w14:paraId="12086FDD" w14:textId="77777777" w:rsidR="00884673" w:rsidRDefault="00884673" w:rsidP="00613B6E">
      <w:pPr>
        <w:tabs>
          <w:tab w:val="left" w:pos="0"/>
        </w:tabs>
        <w:ind w:hanging="284"/>
        <w:rPr>
          <w:rFonts w:ascii="Candara" w:hAnsi="Candara" w:cs="Calibri"/>
          <w:sz w:val="24"/>
          <w:szCs w:val="24"/>
          <w:highlight w:val="yellow"/>
        </w:rPr>
      </w:pPr>
    </w:p>
    <w:p w14:paraId="68B82A01" w14:textId="77777777" w:rsidR="008C4C33" w:rsidRDefault="008C4C33" w:rsidP="008C4C33">
      <w:pPr>
        <w:tabs>
          <w:tab w:val="right" w:pos="3544"/>
          <w:tab w:val="left" w:pos="3686"/>
          <w:tab w:val="right" w:pos="6379"/>
        </w:tabs>
        <w:spacing w:after="300"/>
        <w:ind w:hanging="284"/>
        <w:rPr>
          <w:rFonts w:ascii="Candara" w:hAnsi="Candara" w:cs="Calibri"/>
          <w:b/>
          <w:bCs/>
          <w:sz w:val="24"/>
          <w:szCs w:val="24"/>
        </w:rPr>
      </w:pPr>
    </w:p>
    <w:p w14:paraId="7C305575" w14:textId="77777777" w:rsidR="008C4C33" w:rsidRPr="00613B6E" w:rsidRDefault="008C4C33" w:rsidP="008C4C33">
      <w:pPr>
        <w:tabs>
          <w:tab w:val="left" w:pos="0"/>
        </w:tabs>
        <w:ind w:hanging="284"/>
        <w:rPr>
          <w:rFonts w:ascii="Candara" w:hAnsi="Candara" w:cs="Calibri"/>
          <w:sz w:val="24"/>
          <w:szCs w:val="24"/>
          <w:highlight w:val="yellow"/>
        </w:rPr>
      </w:pPr>
      <w:r>
        <w:rPr>
          <w:rFonts w:ascii="Candara" w:hAnsi="Candara" w:cs="Calibri"/>
          <w:b/>
          <w:bCs/>
          <w:sz w:val="24"/>
          <w:szCs w:val="24"/>
        </w:rPr>
        <w:tab/>
      </w:r>
      <w:r>
        <w:rPr>
          <w:rFonts w:ascii="Candara" w:hAnsi="Candara" w:cs="Calibri"/>
          <w:b/>
          <w:bCs/>
          <w:sz w:val="24"/>
          <w:szCs w:val="24"/>
        </w:rPr>
        <w:tab/>
      </w:r>
      <w:r>
        <w:rPr>
          <w:rFonts w:ascii="Candara" w:hAnsi="Candara" w:cs="Calibri"/>
          <w:b/>
          <w:bCs/>
          <w:sz w:val="24"/>
          <w:szCs w:val="24"/>
        </w:rPr>
        <w:tab/>
      </w:r>
      <w:r w:rsidRPr="00613B6E">
        <w:rPr>
          <w:rFonts w:ascii="Candara" w:hAnsi="Candara" w:cs="Calibri"/>
          <w:b/>
          <w:bCs/>
          <w:sz w:val="24"/>
          <w:szCs w:val="24"/>
        </w:rPr>
        <w:t>Signed</w:t>
      </w:r>
      <w:r>
        <w:rPr>
          <w:rFonts w:ascii="Candara" w:hAnsi="Candara" w:cs="Calibri"/>
          <w:b/>
          <w:bCs/>
          <w:sz w:val="24"/>
          <w:szCs w:val="24"/>
        </w:rPr>
        <w:t>………………….</w:t>
      </w:r>
      <w:r>
        <w:rPr>
          <w:rFonts w:ascii="Candara" w:hAnsi="Candara" w:cs="Calibri"/>
          <w:b/>
          <w:bCs/>
          <w:sz w:val="24"/>
          <w:szCs w:val="24"/>
        </w:rPr>
        <w:tab/>
      </w:r>
      <w:r w:rsidRPr="00613B6E">
        <w:rPr>
          <w:rFonts w:ascii="Candara" w:hAnsi="Candara" w:cs="Calibri"/>
          <w:b/>
          <w:bCs/>
          <w:sz w:val="24"/>
          <w:szCs w:val="24"/>
        </w:rPr>
        <w:tab/>
      </w:r>
      <w:r w:rsidRPr="00613B6E">
        <w:rPr>
          <w:rFonts w:ascii="Candara" w:hAnsi="Candara" w:cs="Calibri"/>
          <w:b/>
          <w:bCs/>
          <w:sz w:val="24"/>
          <w:szCs w:val="24"/>
        </w:rPr>
        <w:tab/>
      </w:r>
      <w:r>
        <w:rPr>
          <w:rFonts w:ascii="Candara" w:hAnsi="Candara" w:cs="Calibri"/>
          <w:b/>
          <w:bCs/>
          <w:sz w:val="24"/>
          <w:szCs w:val="24"/>
        </w:rPr>
        <w:tab/>
      </w:r>
      <w:r w:rsidRPr="00613B6E">
        <w:rPr>
          <w:rFonts w:ascii="Candara" w:hAnsi="Candara" w:cs="Calibri"/>
          <w:b/>
          <w:bCs/>
          <w:sz w:val="24"/>
          <w:szCs w:val="24"/>
        </w:rPr>
        <w:t>Date</w:t>
      </w:r>
      <w:r>
        <w:rPr>
          <w:rFonts w:ascii="Candara" w:hAnsi="Candara" w:cs="Calibri"/>
          <w:b/>
          <w:bCs/>
          <w:sz w:val="24"/>
          <w:szCs w:val="24"/>
        </w:rPr>
        <w:t>……………………</w:t>
      </w:r>
    </w:p>
    <w:sectPr w:rsidR="008C4C33" w:rsidRPr="00613B6E" w:rsidSect="00884673">
      <w:type w:val="continuous"/>
      <w:pgSz w:w="11907" w:h="16840" w:code="9"/>
      <w:pgMar w:top="709" w:right="709" w:bottom="709" w:left="425" w:header="720" w:footer="720" w:gutter="0"/>
      <w:cols w:space="16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D7E63" w14:textId="77777777" w:rsidR="00F804E7" w:rsidRDefault="00F804E7" w:rsidP="003D2756">
      <w:r>
        <w:separator/>
      </w:r>
    </w:p>
  </w:endnote>
  <w:endnote w:type="continuationSeparator" w:id="0">
    <w:p w14:paraId="00ABB97A" w14:textId="77777777" w:rsidR="00F804E7" w:rsidRDefault="00F804E7" w:rsidP="003D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EC231" w14:textId="77777777" w:rsidR="003D2756" w:rsidRDefault="003D2756" w:rsidP="003D2756">
    <w:pPr>
      <w:rPr>
        <w:rFonts w:ascii="Calibri" w:hAnsi="Calibri" w:cs="Calibri"/>
        <w:color w:val="FF0000"/>
        <w:kern w:val="28"/>
        <w:sz w:val="18"/>
        <w:szCs w:val="18"/>
      </w:rPr>
    </w:pPr>
    <w:r w:rsidRPr="003D2756">
      <w:rPr>
        <w:rFonts w:ascii="Calibri" w:hAnsi="Calibri" w:cs="Calibri"/>
        <w:color w:val="FF0000"/>
        <w:kern w:val="28"/>
        <w:sz w:val="18"/>
        <w:szCs w:val="18"/>
      </w:rPr>
      <w:t>The Trust for Developing Communities is a Company Limited by Guarantee registration number 3939332 and a Registered Charity number 1106623</w:t>
    </w:r>
  </w:p>
  <w:p w14:paraId="168CC5A5" w14:textId="77777777" w:rsidR="00613B6E" w:rsidRPr="00613B6E" w:rsidRDefault="00613B6E" w:rsidP="00613B6E">
    <w:pPr>
      <w:jc w:val="center"/>
      <w:rPr>
        <w:rFonts w:ascii="Roboto" w:hAnsi="Roboto"/>
        <w:noProof/>
      </w:rPr>
    </w:pPr>
    <w:r>
      <w:rPr>
        <w:rFonts w:ascii="Calibri" w:hAnsi="Calibri" w:cs="Calibri"/>
        <w:color w:val="FF0000"/>
        <w:kern w:val="28"/>
        <w:sz w:val="18"/>
        <w:szCs w:val="18"/>
      </w:rPr>
      <w:t xml:space="preserve">TDC, Community Base, 113 Queens Road, Brighton BN1 3XG | 01273 234 769 | info@trustdevcom.org.uk | </w:t>
    </w:r>
    <w:hyperlink r:id="rId1" w:history="1">
      <w:r w:rsidRPr="00F804E7">
        <w:rPr>
          <w:rStyle w:val="Hyperlink"/>
          <w:rFonts w:ascii="Calibri" w:hAnsi="Calibri" w:cs="Calibri"/>
          <w:kern w:val="28"/>
          <w:sz w:val="18"/>
          <w:szCs w:val="18"/>
        </w:rPr>
        <w:t>www.trustdevcom.org.uk</w:t>
      </w:r>
    </w:hyperlink>
  </w:p>
  <w:p w14:paraId="3186F760" w14:textId="77777777" w:rsidR="003D2756" w:rsidRDefault="003D27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539AE" w14:textId="77777777" w:rsidR="00F804E7" w:rsidRDefault="00F804E7" w:rsidP="003D2756">
      <w:r>
        <w:separator/>
      </w:r>
    </w:p>
  </w:footnote>
  <w:footnote w:type="continuationSeparator" w:id="0">
    <w:p w14:paraId="449BE6E0" w14:textId="77777777" w:rsidR="00F804E7" w:rsidRDefault="00F804E7" w:rsidP="003D2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6817"/>
    <w:multiLevelType w:val="singleLevel"/>
    <w:tmpl w:val="B02AA7D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" w15:restartNumberingAfterBreak="0">
    <w:nsid w:val="105C5727"/>
    <w:multiLevelType w:val="hybridMultilevel"/>
    <w:tmpl w:val="6DE0B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87B2E"/>
    <w:multiLevelType w:val="multilevel"/>
    <w:tmpl w:val="1696C912"/>
    <w:lvl w:ilvl="0">
      <w:numFmt w:val="bullet"/>
      <w:lvlText w:val=""/>
      <w:lvlJc w:val="left"/>
      <w:pPr>
        <w:tabs>
          <w:tab w:val="num" w:pos="1364"/>
        </w:tabs>
        <w:ind w:left="1364" w:hanging="72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70D06A1"/>
    <w:multiLevelType w:val="singleLevel"/>
    <w:tmpl w:val="BB880A1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6BA67E2C"/>
    <w:multiLevelType w:val="singleLevel"/>
    <w:tmpl w:val="EE98F63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90E"/>
    <w:rsid w:val="00056E12"/>
    <w:rsid w:val="00143214"/>
    <w:rsid w:val="003D2756"/>
    <w:rsid w:val="00613B6E"/>
    <w:rsid w:val="007A3E60"/>
    <w:rsid w:val="007B2AB2"/>
    <w:rsid w:val="00884673"/>
    <w:rsid w:val="008C4C33"/>
    <w:rsid w:val="008D4C6C"/>
    <w:rsid w:val="00924C62"/>
    <w:rsid w:val="009723DC"/>
    <w:rsid w:val="00A724B1"/>
    <w:rsid w:val="00A96A01"/>
    <w:rsid w:val="00AF3634"/>
    <w:rsid w:val="00B96A38"/>
    <w:rsid w:val="00C5290E"/>
    <w:rsid w:val="00CD51CE"/>
    <w:rsid w:val="00CF4A16"/>
    <w:rsid w:val="00D6274A"/>
    <w:rsid w:val="00D929E5"/>
    <w:rsid w:val="00F21396"/>
    <w:rsid w:val="00F25D2A"/>
    <w:rsid w:val="00F56D0C"/>
    <w:rsid w:val="00F8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BB7FC5D"/>
  <w15:chartTrackingRefBased/>
  <w15:docId w15:val="{48840F3E-A289-403A-89D8-25E8457E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ind w:left="900" w:hanging="900"/>
      <w:jc w:val="both"/>
      <w:outlineLvl w:val="0"/>
    </w:pPr>
    <w:rPr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spacing w:before="120" w:after="120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tabs>
        <w:tab w:val="right" w:pos="3068"/>
      </w:tabs>
      <w:ind w:left="720"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right" w:pos="3071"/>
      </w:tabs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sz w:val="24"/>
      <w:lang w:val="en-US"/>
    </w:rPr>
  </w:style>
  <w:style w:type="paragraph" w:styleId="BodyText">
    <w:name w:val="Body Text"/>
    <w:basedOn w:val="Normal"/>
    <w:rPr>
      <w:i/>
      <w:sz w:val="18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b/>
      <w:sz w:val="28"/>
    </w:rPr>
  </w:style>
  <w:style w:type="paragraph" w:styleId="Caption">
    <w:name w:val="caption"/>
    <w:basedOn w:val="Normal"/>
    <w:next w:val="Normal"/>
    <w:qFormat/>
    <w:pPr>
      <w:jc w:val="center"/>
    </w:pPr>
    <w:rPr>
      <w:b/>
      <w:sz w:val="20"/>
    </w:rPr>
  </w:style>
  <w:style w:type="paragraph" w:styleId="BodyTextIndent2">
    <w:name w:val="Body Text Indent 2"/>
    <w:basedOn w:val="Normal"/>
    <w:pPr>
      <w:tabs>
        <w:tab w:val="right" w:pos="6521"/>
      </w:tabs>
      <w:ind w:left="-284"/>
      <w:jc w:val="both"/>
    </w:pPr>
    <w:rPr>
      <w:sz w:val="16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left="-284"/>
    </w:pPr>
    <w:rPr>
      <w:sz w:val="18"/>
    </w:rPr>
  </w:style>
  <w:style w:type="paragraph" w:styleId="BalloonText">
    <w:name w:val="Balloon Text"/>
    <w:basedOn w:val="Normal"/>
    <w:semiHidden/>
    <w:rsid w:val="00CD51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D275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D2756"/>
    <w:rPr>
      <w:rFonts w:ascii="Arial" w:hAnsi="Arial"/>
      <w:sz w:val="22"/>
    </w:rPr>
  </w:style>
  <w:style w:type="paragraph" w:styleId="Footer">
    <w:name w:val="footer"/>
    <w:basedOn w:val="Normal"/>
    <w:link w:val="FooterChar"/>
    <w:rsid w:val="003D275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D2756"/>
    <w:rPr>
      <w:rFonts w:ascii="Arial" w:hAnsi="Arial"/>
      <w:sz w:val="22"/>
    </w:rPr>
  </w:style>
  <w:style w:type="table" w:styleId="TableGrid">
    <w:name w:val="Table Grid"/>
    <w:basedOn w:val="TableNormal"/>
    <w:rsid w:val="00884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13B6E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613B6E"/>
    <w:rPr>
      <w:color w:val="605E5C"/>
      <w:shd w:val="clear" w:color="auto" w:fill="E1DFDD"/>
    </w:rPr>
  </w:style>
  <w:style w:type="character" w:styleId="FollowedHyperlink">
    <w:name w:val="FollowedHyperlink"/>
    <w:rsid w:val="007A3E60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7A3E6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2AB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1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rustdevcom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ustdevcom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A6390DE0DDC40ACCEE25258252C32" ma:contentTypeVersion="13" ma:contentTypeDescription="Create a new document." ma:contentTypeScope="" ma:versionID="313848d82c125b6f43db887de6f97379">
  <xsd:schema xmlns:xsd="http://www.w3.org/2001/XMLSchema" xmlns:xs="http://www.w3.org/2001/XMLSchema" xmlns:p="http://schemas.microsoft.com/office/2006/metadata/properties" xmlns:ns2="2242c647-c1f3-4ccf-a168-338e4d1a469d" xmlns:ns3="c13dfb1d-084d-4847-a656-44c7aaab35ff" targetNamespace="http://schemas.microsoft.com/office/2006/metadata/properties" ma:root="true" ma:fieldsID="6e5dfa97161cb2023d93bb0c56210d54" ns2:_="" ns3:_="">
    <xsd:import namespace="2242c647-c1f3-4ccf-a168-338e4d1a469d"/>
    <xsd:import namespace="c13dfb1d-084d-4847-a656-44c7aaab35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2c647-c1f3-4ccf-a168-338e4d1a46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dfb1d-084d-4847-a656-44c7aaab3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94262C-324B-42F5-968D-786F2C0C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42c647-c1f3-4ccf-a168-338e4d1a469d"/>
    <ds:schemaRef ds:uri="c13dfb1d-084d-4847-a656-44c7aaab3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9923C6-9D8C-4335-8A4B-90B50A06AD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508AFF-069A-4527-B6A1-FC983895708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8BF97A9-41F8-40EF-ADBA-719A4FB1387C}">
  <ds:schemaRefs>
    <ds:schemaRef ds:uri="http://schemas.microsoft.com/office/2006/documentManagement/types"/>
    <ds:schemaRef ds:uri="2242c647-c1f3-4ccf-a168-338e4d1a469d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c13dfb1d-084d-4847-a656-44c7aaab35ff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1028</CharactersWithSpaces>
  <SharedDoc>false</SharedDoc>
  <HLinks>
    <vt:vector size="24" baseType="variant">
      <vt:variant>
        <vt:i4>6815849</vt:i4>
      </vt:variant>
      <vt:variant>
        <vt:i4>6</vt:i4>
      </vt:variant>
      <vt:variant>
        <vt:i4>0</vt:i4>
      </vt:variant>
      <vt:variant>
        <vt:i4>5</vt:i4>
      </vt:variant>
      <vt:variant>
        <vt:lpwstr>http://www.trustdevcom.org.uk/about-us/tdc-privacy-policy/</vt:lpwstr>
      </vt:variant>
      <vt:variant>
        <vt:lpwstr/>
      </vt:variant>
      <vt:variant>
        <vt:i4>1179728</vt:i4>
      </vt:variant>
      <vt:variant>
        <vt:i4>3</vt:i4>
      </vt:variant>
      <vt:variant>
        <vt:i4>0</vt:i4>
      </vt:variant>
      <vt:variant>
        <vt:i4>5</vt:i4>
      </vt:variant>
      <vt:variant>
        <vt:lpwstr>http://www.trustdevcom.org.uk/members</vt:lpwstr>
      </vt:variant>
      <vt:variant>
        <vt:lpwstr/>
      </vt:variant>
      <vt:variant>
        <vt:i4>1179728</vt:i4>
      </vt:variant>
      <vt:variant>
        <vt:i4>0</vt:i4>
      </vt:variant>
      <vt:variant>
        <vt:i4>0</vt:i4>
      </vt:variant>
      <vt:variant>
        <vt:i4>5</vt:i4>
      </vt:variant>
      <vt:variant>
        <vt:lpwstr>http://www.trustdevcom.org.uk/members</vt:lpwstr>
      </vt:variant>
      <vt:variant>
        <vt:lpwstr/>
      </vt:variant>
      <vt:variant>
        <vt:i4>6750261</vt:i4>
      </vt:variant>
      <vt:variant>
        <vt:i4>0</vt:i4>
      </vt:variant>
      <vt:variant>
        <vt:i4>0</vt:i4>
      </vt:variant>
      <vt:variant>
        <vt:i4>5</vt:i4>
      </vt:variant>
      <vt:variant>
        <vt:lpwstr>http://www.trustdevcom.org.uk/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Gill Sweeting</dc:creator>
  <cp:keywords/>
  <cp:lastModifiedBy>Athol Halle</cp:lastModifiedBy>
  <cp:revision>2</cp:revision>
  <cp:lastPrinted>2009-10-06T09:53:00Z</cp:lastPrinted>
  <dcterms:created xsi:type="dcterms:W3CDTF">2021-11-11T13:04:00Z</dcterms:created>
  <dcterms:modified xsi:type="dcterms:W3CDTF">2021-11-11T13:04:00Z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